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E45E6" w14:textId="06740321" w:rsidR="00077A0C" w:rsidRDefault="00077A0C" w:rsidP="00077A0C">
      <w:pPr>
        <w:ind w:left="0" w:firstLine="0"/>
      </w:pPr>
      <w:r>
        <w:rPr>
          <w:noProof/>
        </w:rPr>
        <w:drawing>
          <wp:anchor distT="0" distB="0" distL="114300" distR="114300" simplePos="0" relativeHeight="251662336" behindDoc="0" locked="0" layoutInCell="1" allowOverlap="1" wp14:anchorId="1D969D43" wp14:editId="5A639898">
            <wp:simplePos x="0" y="0"/>
            <wp:positionH relativeFrom="column">
              <wp:posOffset>-123825</wp:posOffset>
            </wp:positionH>
            <wp:positionV relativeFrom="paragraph">
              <wp:posOffset>54610</wp:posOffset>
            </wp:positionV>
            <wp:extent cx="3160395" cy="28803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160395" cy="288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C7E43" w14:textId="77777777" w:rsidR="00077A0C" w:rsidRDefault="00077A0C" w:rsidP="00077A0C"/>
    <w:p w14:paraId="7D44DE53" w14:textId="77777777" w:rsidR="00077A0C" w:rsidRDefault="00077A0C" w:rsidP="00077A0C"/>
    <w:p w14:paraId="56121E72" w14:textId="77777777" w:rsidR="00077A0C" w:rsidRDefault="00077A0C" w:rsidP="00077A0C"/>
    <w:p w14:paraId="1026E4D7" w14:textId="77777777" w:rsidR="00077A0C" w:rsidRDefault="00077A0C" w:rsidP="00077A0C"/>
    <w:p w14:paraId="3F25D563" w14:textId="77777777" w:rsidR="00077A0C" w:rsidRDefault="00077A0C" w:rsidP="00077A0C"/>
    <w:p w14:paraId="2978032B" w14:textId="77777777" w:rsidR="00077A0C" w:rsidRDefault="00077A0C" w:rsidP="00077A0C"/>
    <w:p w14:paraId="7C1E580B" w14:textId="77777777" w:rsidR="00077A0C" w:rsidRDefault="00077A0C" w:rsidP="00077A0C"/>
    <w:p w14:paraId="33248C84" w14:textId="77777777" w:rsidR="00077A0C" w:rsidRDefault="00077A0C" w:rsidP="00077A0C"/>
    <w:p w14:paraId="1C2F7ACC" w14:textId="77777777" w:rsidR="00077A0C" w:rsidRDefault="00077A0C" w:rsidP="00077A0C"/>
    <w:p w14:paraId="6486AB97" w14:textId="77777777" w:rsidR="00077A0C" w:rsidRDefault="00077A0C" w:rsidP="00077A0C"/>
    <w:p w14:paraId="1D71A4A3" w14:textId="77777777" w:rsidR="00077A0C" w:rsidRDefault="00077A0C" w:rsidP="00077A0C"/>
    <w:p w14:paraId="2BC5C075" w14:textId="77777777" w:rsidR="00077A0C" w:rsidRDefault="00077A0C" w:rsidP="00077A0C"/>
    <w:p w14:paraId="5C7507AB" w14:textId="77777777" w:rsidR="00077A0C" w:rsidRDefault="00077A0C" w:rsidP="00077A0C"/>
    <w:p w14:paraId="10B409AF" w14:textId="77777777" w:rsidR="00077A0C" w:rsidRDefault="00077A0C" w:rsidP="00077A0C"/>
    <w:p w14:paraId="65E43AE4" w14:textId="77777777" w:rsidR="00077A0C" w:rsidRDefault="00077A0C" w:rsidP="00077A0C"/>
    <w:p w14:paraId="7FB41F21" w14:textId="77777777" w:rsidR="00077A0C" w:rsidRDefault="00077A0C" w:rsidP="00077A0C">
      <w:r>
        <w:rPr>
          <w:noProof/>
        </w:rPr>
        <mc:AlternateContent>
          <mc:Choice Requires="wps">
            <w:drawing>
              <wp:anchor distT="45720" distB="45720" distL="114300" distR="114300" simplePos="0" relativeHeight="251661312" behindDoc="0" locked="0" layoutInCell="1" allowOverlap="1" wp14:anchorId="672D7D7A" wp14:editId="5733A5E8">
                <wp:simplePos x="0" y="0"/>
                <wp:positionH relativeFrom="column">
                  <wp:posOffset>16401</wp:posOffset>
                </wp:positionH>
                <wp:positionV relativeFrom="paragraph">
                  <wp:posOffset>196850</wp:posOffset>
                </wp:positionV>
                <wp:extent cx="2944495" cy="712470"/>
                <wp:effectExtent l="0" t="0" r="825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712470"/>
                        </a:xfrm>
                        <a:prstGeom prst="rect">
                          <a:avLst/>
                        </a:prstGeom>
                        <a:ln>
                          <a:noFill/>
                          <a:headEnd/>
                          <a:tailEnd/>
                        </a:ln>
                      </wps:spPr>
                      <wps:style>
                        <a:lnRef idx="2">
                          <a:schemeClr val="accent3"/>
                        </a:lnRef>
                        <a:fillRef idx="1">
                          <a:schemeClr val="lt1"/>
                        </a:fillRef>
                        <a:effectRef idx="0">
                          <a:schemeClr val="accent3"/>
                        </a:effectRef>
                        <a:fontRef idx="minor">
                          <a:schemeClr val="dk1"/>
                        </a:fontRef>
                      </wps:style>
                      <wps:txbx>
                        <w:txbxContent>
                          <w:p w14:paraId="60475590" w14:textId="77777777" w:rsidR="00077A0C" w:rsidRDefault="00077A0C" w:rsidP="00077A0C">
                            <w:pPr>
                              <w:jc w:val="center"/>
                              <w:rPr>
                                <w:b/>
                                <w:bCs/>
                                <w:color w:val="0070C0"/>
                                <w:sz w:val="36"/>
                                <w:szCs w:val="36"/>
                              </w:rPr>
                            </w:pPr>
                            <w:r>
                              <w:rPr>
                                <w:b/>
                                <w:bCs/>
                                <w:color w:val="0070C0"/>
                                <w:sz w:val="36"/>
                                <w:szCs w:val="36"/>
                              </w:rPr>
                              <w:t>HƯỚNG DẪN SỬ DỤNG</w:t>
                            </w:r>
                          </w:p>
                          <w:p w14:paraId="2BAA5C31" w14:textId="55788D0F" w:rsidR="00077A0C" w:rsidRPr="0075130D" w:rsidRDefault="00077A0C" w:rsidP="00077A0C">
                            <w:pPr>
                              <w:jc w:val="center"/>
                              <w:rPr>
                                <w:b/>
                                <w:bCs/>
                                <w:color w:val="0070C0"/>
                              </w:rPr>
                            </w:pPr>
                            <w:r w:rsidRPr="0075130D">
                              <w:rPr>
                                <w:b/>
                                <w:bCs/>
                                <w:color w:val="0070C0"/>
                                <w:sz w:val="36"/>
                                <w:szCs w:val="36"/>
                              </w:rPr>
                              <w:t xml:space="preserve">Đai </w:t>
                            </w:r>
                            <w:r>
                              <w:rPr>
                                <w:b/>
                                <w:bCs/>
                                <w:color w:val="0070C0"/>
                                <w:sz w:val="36"/>
                                <w:szCs w:val="36"/>
                              </w:rPr>
                              <w:t>hỗ trợ thắt lưng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D7D7A" id="_x0000_t202" coordsize="21600,21600" o:spt="202" path="m,l,21600r21600,l21600,xe">
                <v:stroke joinstyle="miter"/>
                <v:path gradientshapeok="t" o:connecttype="rect"/>
              </v:shapetype>
              <v:shape id="Text Box 2" o:spid="_x0000_s1026" type="#_x0000_t202" style="position:absolute;left:0;text-align:left;margin-left:1.3pt;margin-top:15.5pt;width:231.85pt;height:5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" fillcolor="white [3201]" stroked="f" strokeweight="1pt">
                <v:textbox>
                  <w:txbxContent>
                    <w:p w14:paraId="60475590" w14:textId="77777777" w:rsidR="00077A0C" w:rsidRDefault="00077A0C" w:rsidP="00077A0C">
                      <w:pPr>
                        <w:jc w:val="center"/>
                        <w:rPr>
                          <w:b/>
                          <w:bCs/>
                          <w:color w:val="0070C0"/>
                          <w:sz w:val="36"/>
                          <w:szCs w:val="36"/>
                        </w:rPr>
                      </w:pPr>
                      <w:r>
                        <w:rPr>
                          <w:b/>
                          <w:bCs/>
                          <w:color w:val="0070C0"/>
                          <w:sz w:val="36"/>
                          <w:szCs w:val="36"/>
                        </w:rPr>
                        <w:t>HƯỚNG DẪN SỬ DỤNG</w:t>
                      </w:r>
                    </w:p>
                    <w:p w14:paraId="2BAA5C31" w14:textId="55788D0F" w:rsidR="00077A0C" w:rsidRPr="0075130D" w:rsidRDefault="00077A0C" w:rsidP="00077A0C">
                      <w:pPr>
                        <w:jc w:val="center"/>
                        <w:rPr>
                          <w:b/>
                          <w:bCs/>
                          <w:color w:val="0070C0"/>
                        </w:rPr>
                      </w:pPr>
                      <w:r w:rsidRPr="0075130D">
                        <w:rPr>
                          <w:b/>
                          <w:bCs/>
                          <w:color w:val="0070C0"/>
                          <w:sz w:val="36"/>
                          <w:szCs w:val="36"/>
                        </w:rPr>
                        <w:t xml:space="preserve">Đai </w:t>
                      </w:r>
                      <w:r>
                        <w:rPr>
                          <w:b/>
                          <w:bCs/>
                          <w:color w:val="0070C0"/>
                          <w:sz w:val="36"/>
                          <w:szCs w:val="36"/>
                        </w:rPr>
                        <w:t>hỗ trợ thắt lưng</w:t>
                      </w:r>
                    </w:p>
                  </w:txbxContent>
                </v:textbox>
              </v:shape>
            </w:pict>
          </mc:Fallback>
        </mc:AlternateContent>
      </w:r>
    </w:p>
    <w:p w14:paraId="3C1B412E" w14:textId="77777777" w:rsidR="00077A0C" w:rsidRDefault="00077A0C" w:rsidP="00077A0C"/>
    <w:p w14:paraId="7CA055DA" w14:textId="77777777" w:rsidR="00077A0C" w:rsidRDefault="00077A0C" w:rsidP="00077A0C"/>
    <w:p w14:paraId="2E0A8BBA" w14:textId="77777777" w:rsidR="00077A0C" w:rsidRDefault="00077A0C" w:rsidP="00077A0C"/>
    <w:p w14:paraId="659F180A" w14:textId="77777777" w:rsidR="00077A0C" w:rsidRDefault="00077A0C" w:rsidP="00077A0C"/>
    <w:p w14:paraId="236A1DB0" w14:textId="77777777" w:rsidR="00077A0C" w:rsidRDefault="00077A0C" w:rsidP="00077A0C"/>
    <w:p w14:paraId="3901AB8D" w14:textId="77777777" w:rsidR="00077A0C" w:rsidRDefault="00077A0C" w:rsidP="00077A0C"/>
    <w:p w14:paraId="101F060F" w14:textId="77777777" w:rsidR="00077A0C" w:rsidRDefault="00077A0C" w:rsidP="00077A0C">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7370A765" wp14:editId="43D2C008">
                <wp:simplePos x="0" y="0"/>
                <wp:positionH relativeFrom="column">
                  <wp:posOffset>-32276</wp:posOffset>
                </wp:positionH>
                <wp:positionV relativeFrom="paragraph">
                  <wp:posOffset>81915</wp:posOffset>
                </wp:positionV>
                <wp:extent cx="2909570" cy="759460"/>
                <wp:effectExtent l="0" t="0" r="24130" b="21590"/>
                <wp:wrapNone/>
                <wp:docPr id="1660148546" name="Rectangle: Rounded Corners 1"/>
                <wp:cNvGraphicFramePr/>
                <a:graphic xmlns:a="http://schemas.openxmlformats.org/drawingml/2006/main">
                  <a:graphicData uri="http://schemas.microsoft.com/office/word/2010/wordprocessingShape">
                    <wps:wsp>
                      <wps:cNvSpPr/>
                      <wps:spPr>
                        <a:xfrm>
                          <a:off x="0" y="0"/>
                          <a:ext cx="2909570" cy="7594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FF17679" w14:textId="7103B266" w:rsidR="00077A0C" w:rsidRPr="00F36A99" w:rsidRDefault="00077A0C" w:rsidP="00077A0C">
                            <w:pPr>
                              <w:ind w:left="0" w:right="-97"/>
                              <w:jc w:val="center"/>
                              <w:rPr>
                                <w:sz w:val="32"/>
                                <w:szCs w:val="32"/>
                              </w:rPr>
                            </w:pPr>
                            <w:r w:rsidRPr="00F36A99">
                              <w:rPr>
                                <w:sz w:val="32"/>
                                <w:szCs w:val="32"/>
                              </w:rPr>
                              <w:t xml:space="preserve">Model: </w:t>
                            </w:r>
                            <w:r>
                              <w:rPr>
                                <w:sz w:val="32"/>
                                <w:szCs w:val="32"/>
                              </w:rPr>
                              <w:t>ATXOS600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0A765" id="Rectangle: Rounded Corners 1" o:spid="_x0000_s1027" style="position:absolute;left:0;text-align:left;margin-left:-2.55pt;margin-top:6.45pt;width:229.1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" fillcolor="white [3201]" strokecolor="#70ad47 [3209]" strokeweight="1pt">
                <v:stroke joinstyle="miter"/>
                <v:textbox>
                  <w:txbxContent>
                    <w:p w14:paraId="1FF17679" w14:textId="7103B266" w:rsidR="00077A0C" w:rsidRPr="00F36A99" w:rsidRDefault="00077A0C" w:rsidP="00077A0C">
                      <w:pPr>
                        <w:ind w:left="0" w:right="-97"/>
                        <w:jc w:val="center"/>
                        <w:rPr>
                          <w:sz w:val="32"/>
                          <w:szCs w:val="32"/>
                        </w:rPr>
                      </w:pPr>
                      <w:r w:rsidRPr="00F36A99">
                        <w:rPr>
                          <w:sz w:val="32"/>
                          <w:szCs w:val="32"/>
                        </w:rPr>
                        <w:t xml:space="preserve">Model: </w:t>
                      </w:r>
                      <w:r>
                        <w:rPr>
                          <w:sz w:val="32"/>
                          <w:szCs w:val="32"/>
                        </w:rPr>
                        <w:t>ATXOS600</w:t>
                      </w:r>
                    </w:p>
                  </w:txbxContent>
                </v:textbox>
              </v:roundrect>
            </w:pict>
          </mc:Fallback>
        </mc:AlternateContent>
      </w:r>
    </w:p>
    <w:p w14:paraId="11382C04" w14:textId="77777777" w:rsidR="00077A0C" w:rsidRDefault="00077A0C" w:rsidP="00077A0C"/>
    <w:p w14:paraId="32FD62A1" w14:textId="77777777" w:rsidR="00077A0C" w:rsidRDefault="00077A0C" w:rsidP="00077A0C"/>
    <w:p w14:paraId="3DBD97C6" w14:textId="77777777" w:rsidR="00077A0C" w:rsidRDefault="00077A0C" w:rsidP="00077A0C"/>
    <w:p w14:paraId="2D74663D" w14:textId="77777777" w:rsidR="00077A0C" w:rsidRDefault="00077A0C" w:rsidP="00077A0C"/>
    <w:p w14:paraId="65830DCC" w14:textId="77777777" w:rsidR="00077A0C" w:rsidRDefault="00077A0C" w:rsidP="00077A0C"/>
    <w:p w14:paraId="6FB52A91" w14:textId="77777777" w:rsidR="00077A0C" w:rsidRDefault="00077A0C" w:rsidP="00077A0C"/>
    <w:p w14:paraId="142EE641" w14:textId="77777777" w:rsidR="00077A0C" w:rsidRDefault="00077A0C" w:rsidP="00077A0C"/>
    <w:p w14:paraId="6643FC8A" w14:textId="77777777" w:rsidR="00077A0C" w:rsidRDefault="00077A0C" w:rsidP="00077A0C"/>
    <w:p w14:paraId="593C2B6C" w14:textId="77777777" w:rsidR="00077A0C" w:rsidRDefault="00077A0C" w:rsidP="00077A0C">
      <w:r>
        <w:rPr>
          <w:noProof/>
        </w:rPr>
        <mc:AlternateContent>
          <mc:Choice Requires="wps">
            <w:drawing>
              <wp:anchor distT="45720" distB="45720" distL="114300" distR="114300" simplePos="0" relativeHeight="251663360" behindDoc="0" locked="0" layoutInCell="1" allowOverlap="1" wp14:anchorId="071DD3F1" wp14:editId="1E5880A5">
                <wp:simplePos x="0" y="0"/>
                <wp:positionH relativeFrom="column">
                  <wp:posOffset>1192530</wp:posOffset>
                </wp:positionH>
                <wp:positionV relativeFrom="paragraph">
                  <wp:posOffset>20955</wp:posOffset>
                </wp:positionV>
                <wp:extent cx="1922780" cy="5740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74040"/>
                        </a:xfrm>
                        <a:prstGeom prst="rect">
                          <a:avLst/>
                        </a:prstGeom>
                        <a:solidFill>
                          <a:srgbClr val="FFFFFF"/>
                        </a:solidFill>
                        <a:ln w="9525">
                          <a:solidFill>
                            <a:schemeClr val="bg1"/>
                          </a:solidFill>
                          <a:miter lim="800000"/>
                          <a:headEnd/>
                          <a:tailEnd/>
                        </a:ln>
                      </wps:spPr>
                      <wps:txbx>
                        <w:txbxContent>
                          <w:p w14:paraId="6DEA00BE" w14:textId="77777777" w:rsidR="00077A0C" w:rsidRPr="00F66038" w:rsidRDefault="00077A0C" w:rsidP="00077A0C">
                            <w:pPr>
                              <w:jc w:val="left"/>
                              <w:rPr>
                                <w:b/>
                                <w:bCs/>
                                <w:color w:val="FF0000"/>
                                <w:sz w:val="28"/>
                                <w:szCs w:val="28"/>
                              </w:rPr>
                            </w:pPr>
                            <w:r w:rsidRPr="00F66038">
                              <w:rPr>
                                <w:b/>
                                <w:bCs/>
                                <w:color w:val="FF0000"/>
                                <w:sz w:val="28"/>
                                <w:szCs w:val="28"/>
                              </w:rPr>
                              <w:t>Mr Bách: 0948679056</w:t>
                            </w:r>
                          </w:p>
                          <w:p w14:paraId="452B59D5" w14:textId="77777777" w:rsidR="00077A0C" w:rsidRPr="00F66038" w:rsidRDefault="00077A0C" w:rsidP="00077A0C">
                            <w:pPr>
                              <w:jc w:val="left"/>
                              <w:rPr>
                                <w:b/>
                                <w:bCs/>
                                <w:color w:val="FF0000"/>
                                <w:sz w:val="28"/>
                                <w:szCs w:val="28"/>
                              </w:rPr>
                            </w:pPr>
                            <w:r w:rsidRPr="00F66038">
                              <w:rPr>
                                <w:b/>
                                <w:bCs/>
                                <w:color w:val="FF0000"/>
                                <w:sz w:val="28"/>
                                <w:szCs w:val="28"/>
                              </w:rPr>
                              <w:t>Ms Hằng: 0963627594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DD3F1" id="_x0000_s1028" type="#_x0000_t202" style="position:absolute;left:0;text-align:left;margin-left:93.9pt;margin-top:1.65pt;width:151.4pt;height:4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" strokecolor="white [3212]">
                <v:textbox>
                  <w:txbxContent>
                    <w:p w14:paraId="6DEA00BE" w14:textId="77777777" w:rsidR="00077A0C" w:rsidRPr="00F66038" w:rsidRDefault="00077A0C" w:rsidP="00077A0C">
                      <w:pPr>
                        <w:jc w:val="left"/>
                        <w:rPr>
                          <w:b/>
                          <w:bCs/>
                          <w:color w:val="FF0000"/>
                          <w:sz w:val="28"/>
                          <w:szCs w:val="28"/>
                        </w:rPr>
                      </w:pPr>
                      <w:r w:rsidRPr="00F66038">
                        <w:rPr>
                          <w:b/>
                          <w:bCs/>
                          <w:color w:val="FF0000"/>
                          <w:sz w:val="28"/>
                          <w:szCs w:val="28"/>
                        </w:rPr>
                        <w:t>Mr Bách: 0948679056</w:t>
                      </w:r>
                    </w:p>
                    <w:p w14:paraId="452B59D5" w14:textId="77777777" w:rsidR="00077A0C" w:rsidRPr="00F66038" w:rsidRDefault="00077A0C" w:rsidP="00077A0C">
                      <w:pPr>
                        <w:jc w:val="left"/>
                        <w:rPr>
                          <w:b/>
                          <w:bCs/>
                          <w:color w:val="FF0000"/>
                          <w:sz w:val="28"/>
                          <w:szCs w:val="28"/>
                        </w:rPr>
                      </w:pPr>
                      <w:r w:rsidRPr="00F66038">
                        <w:rPr>
                          <w:b/>
                          <w:bCs/>
                          <w:color w:val="FF0000"/>
                          <w:sz w:val="28"/>
                          <w:szCs w:val="28"/>
                        </w:rPr>
                        <w:t>Ms Hằng: 0963627594</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444C0758" wp14:editId="33C286CC">
                <wp:simplePos x="0" y="0"/>
                <wp:positionH relativeFrom="margin">
                  <wp:posOffset>-46990</wp:posOffset>
                </wp:positionH>
                <wp:positionV relativeFrom="paragraph">
                  <wp:posOffset>102235</wp:posOffset>
                </wp:positionV>
                <wp:extent cx="1434465" cy="488315"/>
                <wp:effectExtent l="0" t="0" r="1333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88315"/>
                        </a:xfrm>
                        <a:prstGeom prst="rect">
                          <a:avLst/>
                        </a:prstGeom>
                        <a:solidFill>
                          <a:srgbClr val="FFFFFF"/>
                        </a:solidFill>
                        <a:ln w="9525">
                          <a:solidFill>
                            <a:schemeClr val="bg1"/>
                          </a:solidFill>
                          <a:miter lim="800000"/>
                          <a:headEnd/>
                          <a:tailEnd/>
                        </a:ln>
                      </wps:spPr>
                      <wps:txbx>
                        <w:txbxContent>
                          <w:p w14:paraId="547D3D39" w14:textId="77777777" w:rsidR="00077A0C" w:rsidRPr="00F66038" w:rsidRDefault="00077A0C" w:rsidP="00077A0C">
                            <w:pPr>
                              <w:jc w:val="left"/>
                              <w:rPr>
                                <w:b/>
                                <w:bCs/>
                                <w:color w:val="FF0000"/>
                                <w:sz w:val="36"/>
                                <w:szCs w:val="36"/>
                              </w:rPr>
                            </w:pPr>
                            <w:r w:rsidRPr="003B5C05">
                              <w:rPr>
                                <w:b/>
                                <w:bCs/>
                                <w:color w:val="FF0000"/>
                                <w:sz w:val="36"/>
                                <w:szCs w:val="36"/>
                              </w:rPr>
                              <w:t>Hỗ trợ 24/</w:t>
                            </w:r>
                            <w:r>
                              <w:rPr>
                                <w:b/>
                                <w:bCs/>
                                <w:color w:val="FF0000"/>
                                <w:sz w:val="36"/>
                                <w:szCs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C0758" id="_x0000_s1029" type="#_x0000_t202" style="position:absolute;left:0;text-align:left;margin-left:-3.7pt;margin-top:8.05pt;width:112.95pt;height:38.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" strokecolor="white [3212]">
                <v:textbox>
                  <w:txbxContent>
                    <w:p w14:paraId="547D3D39" w14:textId="77777777" w:rsidR="00077A0C" w:rsidRPr="00F66038" w:rsidRDefault="00077A0C" w:rsidP="00077A0C">
                      <w:pPr>
                        <w:jc w:val="left"/>
                        <w:rPr>
                          <w:b/>
                          <w:bCs/>
                          <w:color w:val="FF0000"/>
                          <w:sz w:val="36"/>
                          <w:szCs w:val="36"/>
                        </w:rPr>
                      </w:pPr>
                      <w:r w:rsidRPr="003B5C05">
                        <w:rPr>
                          <w:b/>
                          <w:bCs/>
                          <w:color w:val="FF0000"/>
                          <w:sz w:val="36"/>
                          <w:szCs w:val="36"/>
                        </w:rPr>
                        <w:t>Hỗ trợ 24/</w:t>
                      </w:r>
                      <w:r>
                        <w:rPr>
                          <w:b/>
                          <w:bCs/>
                          <w:color w:val="FF0000"/>
                          <w:sz w:val="36"/>
                          <w:szCs w:val="36"/>
                        </w:rPr>
                        <w:t>7</w:t>
                      </w:r>
                    </w:p>
                  </w:txbxContent>
                </v:textbox>
                <w10:wrap anchorx="margin"/>
              </v:shape>
            </w:pict>
          </mc:Fallback>
        </mc:AlternateContent>
      </w:r>
    </w:p>
    <w:p w14:paraId="745AC0A6" w14:textId="77777777" w:rsidR="00077A0C" w:rsidRDefault="00077A0C" w:rsidP="00077A0C"/>
    <w:p w14:paraId="589D8827" w14:textId="77777777" w:rsidR="00077A0C" w:rsidRDefault="00077A0C" w:rsidP="00077A0C">
      <w:pPr>
        <w:spacing w:after="0" w:line="259" w:lineRule="auto"/>
        <w:ind w:left="0" w:right="0" w:firstLine="0"/>
        <w:jc w:val="left"/>
        <w:rPr>
          <w:b/>
        </w:rPr>
      </w:pPr>
      <w:r>
        <w:rPr>
          <w:b/>
        </w:rPr>
        <w:t>Chỉ định:</w:t>
      </w:r>
    </w:p>
    <w:p w14:paraId="68706028" w14:textId="2CD0734B" w:rsidR="00077A0C" w:rsidRDefault="00077A0C" w:rsidP="00077A0C">
      <w:pPr>
        <w:spacing w:after="0" w:line="259" w:lineRule="auto"/>
        <w:ind w:right="0"/>
        <w:rPr>
          <w:b/>
          <w:bCs/>
        </w:rPr>
      </w:pPr>
      <w:r>
        <w:rPr>
          <w:b/>
          <w:bCs/>
        </w:rPr>
        <w:t>Mô tả và mục đích sử dụng:</w:t>
      </w:r>
    </w:p>
    <w:p w14:paraId="2E7D3715" w14:textId="05170428" w:rsidR="00077A0C" w:rsidRPr="00077A0C" w:rsidRDefault="00077A0C" w:rsidP="00077A0C">
      <w:pPr>
        <w:spacing w:after="0" w:line="259" w:lineRule="auto"/>
        <w:ind w:right="0"/>
      </w:pPr>
      <w:r w:rsidRPr="00077A0C">
        <w:t>Đai hỗ trợ</w:t>
      </w:r>
      <w:r>
        <w:t xml:space="preserve"> thắt lưng một kích cỡ, co giãn một kích cỡ với độ nén ép vừa vặn với khả năng điều chỉnh độ nén ép phù hợp. Thiết kế mô đun của đai giúp  đai có thể thích ứng với mọi cơ thể, bộ dây căng đai có thể tháo rời, có thể điều chỉnh các mức độ nén ép khác nhau tùy vào yêu cầu của người sử dụng.</w:t>
      </w:r>
    </w:p>
    <w:p w14:paraId="023FDC51" w14:textId="41F2E998" w:rsidR="00077A0C" w:rsidRDefault="00077A0C" w:rsidP="00077A0C">
      <w:pPr>
        <w:ind w:left="-5" w:right="53"/>
        <w:rPr>
          <w:color w:val="auto"/>
        </w:rPr>
      </w:pPr>
      <w:r>
        <w:rPr>
          <w:b/>
          <w:bCs/>
          <w:color w:val="auto"/>
        </w:rPr>
        <w:t xml:space="preserve">Chỉ định: </w:t>
      </w:r>
      <w:r w:rsidRPr="00077A0C">
        <w:rPr>
          <w:color w:val="auto"/>
        </w:rPr>
        <w:t xml:space="preserve">Đau </w:t>
      </w:r>
      <w:r>
        <w:rPr>
          <w:color w:val="auto"/>
        </w:rPr>
        <w:t xml:space="preserve">thắt </w:t>
      </w:r>
      <w:r w:rsidRPr="00077A0C">
        <w:rPr>
          <w:color w:val="auto"/>
        </w:rPr>
        <w:t>lưng</w:t>
      </w:r>
      <w:r>
        <w:rPr>
          <w:color w:val="auto"/>
        </w:rPr>
        <w:t>, thoái hóa cột sống thắt lưng, loãng xương, nhuyễn xương, thoát vị đĩa đệm, đau lưng, sau phẫu thuật cột sống thắt lưng</w:t>
      </w:r>
      <w:r w:rsidRPr="000F64A2">
        <w:rPr>
          <w:color w:val="auto"/>
        </w:rPr>
        <w:t>.</w:t>
      </w:r>
    </w:p>
    <w:p w14:paraId="0CDE1104" w14:textId="77777777" w:rsidR="00077A0C" w:rsidRDefault="00077A0C" w:rsidP="00077A0C">
      <w:pPr>
        <w:ind w:left="-5" w:right="53"/>
        <w:rPr>
          <w:color w:val="auto"/>
        </w:rPr>
      </w:pPr>
      <w:r>
        <w:rPr>
          <w:b/>
          <w:bCs/>
          <w:color w:val="auto"/>
        </w:rPr>
        <w:t>Chống chỉ định:</w:t>
      </w:r>
      <w:r>
        <w:rPr>
          <w:color w:val="auto"/>
        </w:rPr>
        <w:t xml:space="preserve"> </w:t>
      </w:r>
    </w:p>
    <w:p w14:paraId="32E71EAD" w14:textId="21CCA405" w:rsidR="00077A0C" w:rsidRPr="00077A0C" w:rsidRDefault="00077A0C" w:rsidP="00077A0C">
      <w:pPr>
        <w:pStyle w:val="ListParagraph"/>
        <w:numPr>
          <w:ilvl w:val="0"/>
          <w:numId w:val="3"/>
        </w:numPr>
        <w:ind w:right="53"/>
        <w:rPr>
          <w:color w:val="auto"/>
        </w:rPr>
      </w:pPr>
      <w:r w:rsidRPr="00077A0C">
        <w:rPr>
          <w:color w:val="auto"/>
        </w:rPr>
        <w:t>Không sử dụng trên vết thương hở, đang bị sưng tấy.</w:t>
      </w:r>
    </w:p>
    <w:p w14:paraId="78B40CB4" w14:textId="0B818AB2" w:rsidR="00077A0C" w:rsidRDefault="00077A0C" w:rsidP="00077A0C">
      <w:pPr>
        <w:pStyle w:val="ListParagraph"/>
        <w:numPr>
          <w:ilvl w:val="0"/>
          <w:numId w:val="2"/>
        </w:numPr>
        <w:ind w:right="53"/>
        <w:rPr>
          <w:color w:val="auto"/>
        </w:rPr>
      </w:pPr>
      <w:r>
        <w:rPr>
          <w:color w:val="auto"/>
        </w:rPr>
        <w:t>Không sử dụng trên vùng bị nhiễm trùng</w:t>
      </w:r>
    </w:p>
    <w:p w14:paraId="7162BA51" w14:textId="7CED2858" w:rsidR="00077A0C" w:rsidRDefault="00077A0C" w:rsidP="00077A0C">
      <w:pPr>
        <w:pStyle w:val="ListParagraph"/>
        <w:numPr>
          <w:ilvl w:val="0"/>
          <w:numId w:val="2"/>
        </w:numPr>
        <w:ind w:right="53"/>
        <w:rPr>
          <w:color w:val="auto"/>
        </w:rPr>
      </w:pPr>
      <w:r>
        <w:rPr>
          <w:color w:val="auto"/>
        </w:rPr>
        <w:t>Không sử dụng trong trường hợp da bị dị ứng do tiếp xúc với vật liệu tương thích sinh học</w:t>
      </w:r>
    </w:p>
    <w:p w14:paraId="5D5642EE" w14:textId="53BDB900" w:rsidR="00077A0C" w:rsidRPr="00077A0C" w:rsidRDefault="00077A0C" w:rsidP="00077A0C">
      <w:pPr>
        <w:pStyle w:val="ListParagraph"/>
        <w:numPr>
          <w:ilvl w:val="0"/>
          <w:numId w:val="2"/>
        </w:numPr>
        <w:ind w:right="53"/>
        <w:rPr>
          <w:color w:val="auto"/>
        </w:rPr>
      </w:pPr>
      <w:r>
        <w:rPr>
          <w:color w:val="auto"/>
        </w:rPr>
        <w:t>Không sử dụng nếu vùng da bắt đầu đỏ lên</w:t>
      </w:r>
    </w:p>
    <w:p w14:paraId="66F3C380" w14:textId="77777777" w:rsidR="00077A0C" w:rsidRDefault="00077A0C" w:rsidP="00077A0C"/>
    <w:p w14:paraId="309FE88F" w14:textId="77777777" w:rsidR="00077A0C" w:rsidRDefault="00077A0C" w:rsidP="00077A0C">
      <w:pPr>
        <w:ind w:left="295" w:right="53"/>
      </w:pPr>
      <w:r>
        <w:rPr>
          <w:b/>
          <w:i/>
        </w:rPr>
        <w:t>Lưu ý:</w:t>
      </w:r>
      <w:r>
        <w:rPr>
          <w:i/>
        </w:rPr>
        <w:t xml:space="preserve"> </w:t>
      </w:r>
      <w:r>
        <w:t>Đọc kỹ hướng dẫn sử dụng trước khi dùng. Nếu có thắc mắc xin hãy liên lạc với bác sĩ hoặc nhà phân phối sản phẩm tại Việt Nam.</w:t>
      </w:r>
    </w:p>
    <w:p w14:paraId="01A98561" w14:textId="77777777" w:rsidR="00077A0C" w:rsidRDefault="00077A0C" w:rsidP="00077A0C">
      <w:pPr>
        <w:pStyle w:val="ListParagraph"/>
        <w:numPr>
          <w:ilvl w:val="0"/>
          <w:numId w:val="1"/>
        </w:numPr>
        <w:ind w:left="284" w:right="53"/>
      </w:pPr>
      <w:bookmarkStart w:id="0" w:name="_Hlk171609944"/>
      <w:bookmarkStart w:id="1" w:name="_Hlk171606175"/>
      <w:r>
        <w:t xml:space="preserve">Để đạt hiệu quả cao nhất khi sử dụng bạn hãy chọn đai có kích cỡ phù hợp với kích cỡ của bạn </w:t>
      </w:r>
    </w:p>
    <w:bookmarkEnd w:id="0"/>
    <w:p w14:paraId="5F6E7C08" w14:textId="77777777" w:rsidR="00077A0C" w:rsidRDefault="00077A0C" w:rsidP="00077A0C">
      <w:pPr>
        <w:pStyle w:val="ListParagraph"/>
        <w:numPr>
          <w:ilvl w:val="0"/>
          <w:numId w:val="1"/>
        </w:numPr>
        <w:ind w:left="284" w:right="53"/>
      </w:pPr>
      <w:r>
        <w:t>Tuân thủ hướng dẫn sử dụng chung và chỉ định cụ thể của bác sĩ.</w:t>
      </w:r>
    </w:p>
    <w:p w14:paraId="2C9915AD" w14:textId="77777777" w:rsidR="00077A0C" w:rsidRDefault="00077A0C" w:rsidP="00077A0C">
      <w:pPr>
        <w:pStyle w:val="ListParagraph"/>
        <w:numPr>
          <w:ilvl w:val="0"/>
          <w:numId w:val="1"/>
        </w:numPr>
        <w:ind w:left="284" w:right="53"/>
      </w:pPr>
      <w:r>
        <w:t>Nếu bạn thấy bất kỳ tác dụng phụ như da bị nổi mẩn hãy tham khảo ý kiến bác sĩ ngay lập tức. Ngừng sử dụng cho đến khi được bác sĩ chuyên khoa đánh giá.</w:t>
      </w:r>
    </w:p>
    <w:p w14:paraId="07E159D4" w14:textId="77777777" w:rsidR="00077A0C" w:rsidRDefault="00077A0C" w:rsidP="00077A0C">
      <w:pPr>
        <w:pStyle w:val="ListParagraph"/>
        <w:numPr>
          <w:ilvl w:val="0"/>
          <w:numId w:val="1"/>
        </w:numPr>
        <w:spacing w:after="0" w:line="249" w:lineRule="auto"/>
        <w:ind w:left="284" w:right="679"/>
      </w:pPr>
      <w:r>
        <w:t>Ở những vùng được hỗ trợ bởi đai- bề mặt da không được ẩm ướt hoặc quá mẫn cảm. Không nên đeo đai ở vùng da bị tổn thương.</w:t>
      </w:r>
    </w:p>
    <w:p w14:paraId="6B3FD488" w14:textId="77777777" w:rsidR="00077A0C" w:rsidRDefault="00077A0C" w:rsidP="00077A0C">
      <w:pPr>
        <w:pStyle w:val="ListParagraph"/>
        <w:numPr>
          <w:ilvl w:val="0"/>
          <w:numId w:val="1"/>
        </w:numPr>
        <w:ind w:left="284" w:right="53"/>
      </w:pPr>
      <w:r>
        <w:t>Đai hỗ trợ nên sử dụng cho một bệnh nhân. Sản phẩm không nên sử dụng đồng thời cho các bệnh nhân khác.</w:t>
      </w:r>
    </w:p>
    <w:p w14:paraId="0AC9604B" w14:textId="77777777" w:rsidR="00077A0C" w:rsidRPr="00DB43F9" w:rsidRDefault="00077A0C" w:rsidP="00077A0C">
      <w:pPr>
        <w:pStyle w:val="ListParagraph"/>
        <w:numPr>
          <w:ilvl w:val="0"/>
          <w:numId w:val="1"/>
        </w:numPr>
        <w:ind w:left="284" w:right="53"/>
      </w:pPr>
      <w:r w:rsidRPr="00DB43F9">
        <w:t xml:space="preserve">Việc </w:t>
      </w:r>
      <w:r w:rsidRPr="00DB43F9">
        <w:rPr>
          <w:rFonts w:eastAsia="Arial"/>
        </w:rPr>
        <w:t>đ</w:t>
      </w:r>
      <w:r w:rsidRPr="00DB43F9">
        <w:t xml:space="preserve">eo đai lần đầu tiên </w:t>
      </w:r>
      <w:r>
        <w:t>nên</w:t>
      </w:r>
      <w:r w:rsidRPr="00DB43F9">
        <w:t xml:space="preserve"> được thực hiện bởi người có chuyên môn (bác sĩ, kỹ thuật viên, v.v.) hoặc dưới sự giám sát của họ.</w:t>
      </w:r>
    </w:p>
    <w:p w14:paraId="6A7FCC86" w14:textId="77777777" w:rsidR="00077A0C" w:rsidRDefault="00077A0C" w:rsidP="00077A0C">
      <w:pPr>
        <w:pStyle w:val="ListParagraph"/>
        <w:numPr>
          <w:ilvl w:val="0"/>
          <w:numId w:val="1"/>
        </w:numPr>
        <w:ind w:left="284" w:right="53"/>
      </w:pPr>
      <w:r>
        <w:t xml:space="preserve">Để đai chỉnh hình hoạt động bình thường, các bộ phận đai cần được kiểm tra thường xuyên để đảm bảo rằng chúng ở trong tình trạng tốt. </w:t>
      </w:r>
      <w:bookmarkStart w:id="2" w:name="_Hlk171608724"/>
      <w:r>
        <w:t xml:space="preserve">Các nhân viên y tế đang theo dõi điều trị có thể giải thích đai phù hợp với tình trạng của từng bệnh nhân hoặc đề nghị thay thế nếu đai bị hư hỏng hoặc mòn. </w:t>
      </w:r>
      <w:bookmarkStart w:id="3" w:name="_Hlk171610164"/>
      <w:bookmarkStart w:id="4" w:name="_Hlk171607655"/>
      <w:bookmarkEnd w:id="2"/>
      <w:r>
        <w:t>Các khóa Velcro (khóa dán) không có lông tơ và xơ vải</w:t>
      </w:r>
      <w:bookmarkEnd w:id="3"/>
      <w:bookmarkEnd w:id="4"/>
      <w:r>
        <w:t xml:space="preserve"> để giữ cho khóa luôn được ổn định, chắc chắn.</w:t>
      </w:r>
    </w:p>
    <w:p w14:paraId="43D6221F" w14:textId="77777777" w:rsidR="00077A0C" w:rsidRDefault="00077A0C" w:rsidP="00077A0C">
      <w:pPr>
        <w:pStyle w:val="ListParagraph"/>
        <w:numPr>
          <w:ilvl w:val="0"/>
          <w:numId w:val="1"/>
        </w:numPr>
        <w:ind w:left="284" w:right="53"/>
      </w:pPr>
      <w:r>
        <w:t>Một số vật liệu của sản phẩm không phải là chất chống cháy, do đó khuyến cáo không nên sử dụng sản phẩm trong môi trường có nhiệt độ quá cao, tiếp xúc gần lửa hoặc bức xạ.</w:t>
      </w:r>
    </w:p>
    <w:p w14:paraId="08E7D941" w14:textId="77777777" w:rsidR="00077A0C" w:rsidRDefault="00077A0C" w:rsidP="00077A0C">
      <w:pPr>
        <w:pStyle w:val="ListParagraph"/>
        <w:numPr>
          <w:ilvl w:val="0"/>
          <w:numId w:val="1"/>
        </w:numPr>
        <w:ind w:left="284" w:right="53"/>
      </w:pPr>
      <w:r>
        <w:t>Bảo dưỡng, bảo quản và vệ sinh sản phẩm thường xuyên và đúng cách.</w:t>
      </w:r>
    </w:p>
    <w:p w14:paraId="41864BDC" w14:textId="77777777" w:rsidR="00077A0C" w:rsidRDefault="00077A0C" w:rsidP="00077A0C">
      <w:pPr>
        <w:pStyle w:val="ListParagraph"/>
        <w:numPr>
          <w:ilvl w:val="0"/>
          <w:numId w:val="1"/>
        </w:numPr>
        <w:ind w:left="284" w:right="53"/>
      </w:pPr>
      <w:r>
        <w:t xml:space="preserve">Không nên đeo đai khi đang tắm, v.v </w:t>
      </w:r>
    </w:p>
    <w:p w14:paraId="58190811" w14:textId="77777777" w:rsidR="00077A0C" w:rsidRDefault="00077A0C" w:rsidP="00077A0C">
      <w:pPr>
        <w:pStyle w:val="ListParagraph"/>
        <w:numPr>
          <w:ilvl w:val="0"/>
          <w:numId w:val="1"/>
        </w:numPr>
        <w:ind w:left="284" w:right="53"/>
      </w:pPr>
      <w:r>
        <w:t>Không để trẻ em tiếp xúc với đai</w:t>
      </w:r>
    </w:p>
    <w:bookmarkEnd w:id="1"/>
    <w:p w14:paraId="53576983" w14:textId="77777777" w:rsidR="00077A0C" w:rsidRDefault="00077A0C" w:rsidP="00077A0C"/>
    <w:p w14:paraId="5B77B1A9" w14:textId="77777777" w:rsidR="00077A0C" w:rsidRDefault="00077A0C" w:rsidP="00077A0C">
      <w:r>
        <w:rPr>
          <w:b/>
          <w:bCs/>
        </w:rPr>
        <w:t xml:space="preserve">LƯU Ý </w:t>
      </w:r>
      <w:r w:rsidRPr="009E501B">
        <w:rPr>
          <w:b/>
          <w:bCs/>
        </w:rPr>
        <w:t>QUAN TRỌNG:</w:t>
      </w:r>
      <w:r>
        <w:t xml:space="preserve"> </w:t>
      </w:r>
      <w:bookmarkStart w:id="5" w:name="_Hlk171606263"/>
      <w:r>
        <w:t xml:space="preserve">Không được để khóa Velcro (khóa dán) dính vào phần thân của đai, vì điều này có thể gây ra hiện tượng sờn và hư hỏng đai. Khi đai không ở chế độ sử dụng, khóa Velcro (khóa dán) cần được đính vào </w:t>
      </w:r>
      <w:bookmarkEnd w:id="5"/>
      <w:r>
        <w:t>vị trí miếng dán kết dính</w:t>
      </w:r>
    </w:p>
    <w:p w14:paraId="19E78FE4" w14:textId="77777777" w:rsidR="00077A0C" w:rsidRDefault="00077A0C" w:rsidP="00077A0C"/>
    <w:p w14:paraId="6387DC17" w14:textId="06059070" w:rsidR="00077A0C" w:rsidRDefault="00077A0C" w:rsidP="00077A0C">
      <w:pPr>
        <w:tabs>
          <w:tab w:val="left" w:pos="426"/>
        </w:tabs>
        <w:spacing w:after="0" w:line="259" w:lineRule="auto"/>
        <w:ind w:left="0" w:right="0" w:firstLine="0"/>
      </w:pPr>
      <w:r w:rsidRPr="00007745">
        <w:rPr>
          <w:b/>
          <w:bCs/>
        </w:rPr>
        <w:t>Cách sử dụng:</w:t>
      </w:r>
      <w:r>
        <w:t xml:space="preserve"> </w:t>
      </w:r>
    </w:p>
    <w:p w14:paraId="1D65FBD5" w14:textId="3357768A" w:rsidR="00077A0C" w:rsidRDefault="000520CC" w:rsidP="00077A0C">
      <w:pPr>
        <w:pStyle w:val="ListParagraph"/>
        <w:numPr>
          <w:ilvl w:val="0"/>
          <w:numId w:val="2"/>
        </w:numPr>
        <w:tabs>
          <w:tab w:val="left" w:pos="426"/>
        </w:tabs>
        <w:spacing w:after="0" w:line="259" w:lineRule="auto"/>
        <w:ind w:right="0"/>
      </w:pPr>
      <w:r>
        <w:t>Đai</w:t>
      </w:r>
      <w:r w:rsidR="00077A0C">
        <w:t xml:space="preserve"> được lắp ráp sẵn. Bên phải (R) và bên trái (L). (Hình 1)</w:t>
      </w:r>
    </w:p>
    <w:p w14:paraId="1BF857E0" w14:textId="692A16E8" w:rsidR="00077A0C" w:rsidRDefault="000520CC" w:rsidP="00077A0C">
      <w:pPr>
        <w:pStyle w:val="ListParagraph"/>
        <w:numPr>
          <w:ilvl w:val="0"/>
          <w:numId w:val="2"/>
        </w:numPr>
        <w:tabs>
          <w:tab w:val="left" w:pos="426"/>
        </w:tabs>
        <w:spacing w:after="0" w:line="259" w:lineRule="auto"/>
        <w:ind w:right="0"/>
      </w:pPr>
      <w:r>
        <w:t>Điều chỉnh kích thước dây đai: mặt sau có các dấu đối xứng dưới dạng lỗ nhỏ (A), dùng làm tham chiếu để đảm bảo đai được đặt cân đối 2 bên. (Hình 2)</w:t>
      </w:r>
    </w:p>
    <w:p w14:paraId="787D8FEF" w14:textId="1B2DD6B8" w:rsidR="000520CC" w:rsidRDefault="000520CC" w:rsidP="00077A0C">
      <w:pPr>
        <w:pStyle w:val="ListParagraph"/>
        <w:numPr>
          <w:ilvl w:val="0"/>
          <w:numId w:val="2"/>
        </w:numPr>
        <w:tabs>
          <w:tab w:val="left" w:pos="426"/>
        </w:tabs>
        <w:spacing w:after="0" w:line="259" w:lineRule="auto"/>
        <w:ind w:right="0"/>
      </w:pPr>
      <w:r>
        <w:lastRenderedPageBreak/>
        <w:t>Lắp dây căng đai: Dán khóa dán Velcro  của bộ căng đai (B) vào mặt sau của đai và căn giữa như hình (Hình 3)</w:t>
      </w:r>
    </w:p>
    <w:p w14:paraId="4A8CB5CC" w14:textId="4781630C" w:rsidR="000520CC" w:rsidRDefault="000520CC" w:rsidP="00077A0C">
      <w:pPr>
        <w:pStyle w:val="ListParagraph"/>
        <w:numPr>
          <w:ilvl w:val="0"/>
          <w:numId w:val="2"/>
        </w:numPr>
        <w:tabs>
          <w:tab w:val="left" w:pos="426"/>
        </w:tabs>
        <w:spacing w:after="0" w:line="259" w:lineRule="auto"/>
        <w:ind w:right="0"/>
      </w:pPr>
      <w:r>
        <w:t>Đóng đai:  Đóng mặt trước của đai và điều chỉnh lực phù hợp  (Hình 4)</w:t>
      </w:r>
    </w:p>
    <w:p w14:paraId="22C14A53" w14:textId="2C2B4011" w:rsidR="000520CC" w:rsidRDefault="000520CC" w:rsidP="00077A0C">
      <w:pPr>
        <w:pStyle w:val="ListParagraph"/>
        <w:numPr>
          <w:ilvl w:val="0"/>
          <w:numId w:val="2"/>
        </w:numPr>
        <w:tabs>
          <w:tab w:val="left" w:pos="426"/>
        </w:tabs>
        <w:spacing w:after="0" w:line="259" w:lineRule="auto"/>
        <w:ind w:right="0"/>
      </w:pPr>
      <w:r>
        <w:t>Điều chỉnh bộ căng đai: Dùng 2 tay kéo căng dây căng đai có độ nén ép vừa, thoải mái và cố định ở mặt trước đai (Hình 5)</w:t>
      </w:r>
    </w:p>
    <w:p w14:paraId="114FE38C" w14:textId="6E5717E4" w:rsidR="000520CC" w:rsidRDefault="000520CC" w:rsidP="00077A0C">
      <w:pPr>
        <w:pStyle w:val="ListParagraph"/>
        <w:numPr>
          <w:ilvl w:val="0"/>
          <w:numId w:val="2"/>
        </w:numPr>
        <w:tabs>
          <w:tab w:val="left" w:pos="426"/>
        </w:tabs>
        <w:spacing w:after="0" w:line="259" w:lineRule="auto"/>
        <w:ind w:right="0"/>
      </w:pPr>
      <w:r>
        <w:t>Nếu dây căng đai quá dài với người dùng, hãy tháo khoa dán Velcro (khóa dán), cắt một đoạn phù hợp rồi gắn lại (Hình 5)</w:t>
      </w:r>
    </w:p>
    <w:p w14:paraId="6E135C62" w14:textId="3B447CB8" w:rsidR="00077A0C" w:rsidRPr="000351D6" w:rsidRDefault="000520CC" w:rsidP="000351D6">
      <w:pPr>
        <w:pStyle w:val="ListParagraph"/>
        <w:numPr>
          <w:ilvl w:val="0"/>
          <w:numId w:val="2"/>
        </w:numPr>
        <w:tabs>
          <w:tab w:val="left" w:pos="426"/>
        </w:tabs>
        <w:spacing w:after="0" w:line="259" w:lineRule="auto"/>
        <w:ind w:right="0"/>
      </w:pPr>
      <w:r>
        <w:t>Khi đóng đai, đầu tiên đóng đầu bên trái</w:t>
      </w:r>
      <w:r w:rsidR="000351D6">
        <w:t xml:space="preserve"> sau đó đóng đầu bên phải lên bên trái sao cho chồng lên nhau (Hình 6)</w:t>
      </w:r>
    </w:p>
    <w:p w14:paraId="62A89675" w14:textId="06CD462D" w:rsidR="00077A0C" w:rsidRDefault="000351D6" w:rsidP="000351D6">
      <w:r>
        <w:rPr>
          <w:noProof/>
        </w:rPr>
        <w:drawing>
          <wp:inline distT="0" distB="0" distL="0" distR="0" wp14:anchorId="02433D79" wp14:editId="717A95AF">
            <wp:extent cx="3116580" cy="2169795"/>
            <wp:effectExtent l="0" t="0" r="7620" b="1905"/>
            <wp:docPr id="7355433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43359" name="Picture 735543359"/>
                    <pic:cNvPicPr/>
                  </pic:nvPicPr>
                  <pic:blipFill>
                    <a:blip r:embed="rId6">
                      <a:extLst>
                        <a:ext uri="{28A0092B-C50C-407E-A947-70E740481C1C}">
                          <a14:useLocalDpi xmlns:a14="http://schemas.microsoft.com/office/drawing/2010/main" val="0"/>
                        </a:ext>
                      </a:extLst>
                    </a:blip>
                    <a:stretch>
                      <a:fillRect/>
                    </a:stretch>
                  </pic:blipFill>
                  <pic:spPr>
                    <a:xfrm>
                      <a:off x="0" y="0"/>
                      <a:ext cx="3149481" cy="2192701"/>
                    </a:xfrm>
                    <a:prstGeom prst="rect">
                      <a:avLst/>
                    </a:prstGeom>
                  </pic:spPr>
                </pic:pic>
              </a:graphicData>
            </a:graphic>
          </wp:inline>
        </w:drawing>
      </w:r>
    </w:p>
    <w:p w14:paraId="11149896" w14:textId="77777777" w:rsidR="000351D6" w:rsidRDefault="000351D6" w:rsidP="000351D6">
      <w:r>
        <w:rPr>
          <w:b/>
        </w:rPr>
        <w:t>Hướng dẫn bảo quản, phương pháp làm sạch:</w:t>
      </w:r>
      <w:r>
        <w:t xml:space="preserve"> Đóng tất cả các khóa Velcro (khóa dán) vào vị trí miếng dán kết dính trước khi làm sạch. Có thể giặt tay bằng nước ấm và xà phòng dịu nhẹ (tối đa 30ºC). Không dùng cồn hoặc dung môi để làm sạch. Không sử dụng thuốc tẩy. Không sấy khô. Không ủi. Không giặt khô. Không tiếp xúc với các nguồn</w:t>
      </w:r>
      <w:r>
        <w:rPr>
          <w:rFonts w:ascii="Arial" w:eastAsia="Arial" w:hAnsi="Arial" w:cs="Arial"/>
          <w:color w:val="4C4D4F"/>
          <w:vertAlign w:val="superscript"/>
        </w:rPr>
        <w:t xml:space="preserve"> </w:t>
      </w:r>
      <w:r>
        <w:t>nhiệt trực tiếp như bếp lò, máy sưởi, bộ tản nhiệt, ánh nắng trực tiếp, v.v.</w:t>
      </w:r>
    </w:p>
    <w:p w14:paraId="139D355B" w14:textId="77777777" w:rsidR="000351D6" w:rsidRDefault="000351D6" w:rsidP="000351D6">
      <w:pPr>
        <w:ind w:left="0" w:firstLine="0"/>
      </w:pPr>
    </w:p>
    <w:p w14:paraId="4A442C50" w14:textId="4162F776" w:rsidR="00077A0C" w:rsidRDefault="000351D6" w:rsidP="00077A0C">
      <w:r>
        <w:rPr>
          <w:noProof/>
        </w:rPr>
        <w:drawing>
          <wp:inline distT="0" distB="0" distL="0" distR="0" wp14:anchorId="417040AF" wp14:editId="36A2B43C">
            <wp:extent cx="3157855" cy="5487035"/>
            <wp:effectExtent l="0" t="0" r="4445" b="0"/>
            <wp:docPr id="1623378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7855" cy="5487035"/>
                    </a:xfrm>
                    <a:prstGeom prst="rect">
                      <a:avLst/>
                    </a:prstGeom>
                    <a:noFill/>
                  </pic:spPr>
                </pic:pic>
              </a:graphicData>
            </a:graphic>
          </wp:inline>
        </w:drawing>
      </w:r>
    </w:p>
    <w:p w14:paraId="3464C318" w14:textId="77777777" w:rsidR="00077A0C" w:rsidRDefault="00077A0C" w:rsidP="00077A0C"/>
    <w:p w14:paraId="189D34E1" w14:textId="77777777" w:rsidR="00077A0C" w:rsidRDefault="00077A0C" w:rsidP="00077A0C"/>
    <w:p w14:paraId="62026850" w14:textId="77777777" w:rsidR="00077A0C" w:rsidRDefault="00077A0C" w:rsidP="00077A0C"/>
    <w:p w14:paraId="1168B755" w14:textId="77777777" w:rsidR="00077A0C" w:rsidRDefault="00077A0C" w:rsidP="00077A0C"/>
    <w:p w14:paraId="794DEB6D" w14:textId="77777777" w:rsidR="00077A0C" w:rsidRDefault="00077A0C" w:rsidP="00077A0C"/>
    <w:p w14:paraId="3D4DB39A" w14:textId="77777777" w:rsidR="00077A0C" w:rsidRDefault="00077A0C" w:rsidP="00077A0C"/>
    <w:p w14:paraId="68EFF049" w14:textId="10ABEF11" w:rsidR="00077A0C" w:rsidRDefault="000351D6" w:rsidP="00077A0C">
      <w:r>
        <w:rPr>
          <w:noProof/>
        </w:rPr>
        <w:drawing>
          <wp:inline distT="0" distB="0" distL="0" distR="0" wp14:anchorId="2EFF11FB" wp14:editId="33CC27B8">
            <wp:extent cx="3186430" cy="5062855"/>
            <wp:effectExtent l="0" t="0" r="0" b="4445"/>
            <wp:docPr id="680695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6430" cy="5062855"/>
                    </a:xfrm>
                    <a:prstGeom prst="rect">
                      <a:avLst/>
                    </a:prstGeom>
                    <a:noFill/>
                  </pic:spPr>
                </pic:pic>
              </a:graphicData>
            </a:graphic>
          </wp:inline>
        </w:drawing>
      </w:r>
    </w:p>
    <w:p w14:paraId="57E21C73" w14:textId="6DC951C6" w:rsidR="00077A0C" w:rsidRDefault="00077A0C" w:rsidP="00077A0C">
      <w:pPr>
        <w:ind w:left="0" w:firstLine="0"/>
      </w:pPr>
    </w:p>
    <w:p w14:paraId="186A5241" w14:textId="4B617E60" w:rsidR="00077A0C" w:rsidRDefault="00077A0C" w:rsidP="00077A0C"/>
    <w:p w14:paraId="41E23F5C" w14:textId="27BF3B8A" w:rsidR="00077A0C" w:rsidRDefault="00077A0C" w:rsidP="00077A0C"/>
    <w:p w14:paraId="1FA58BA8" w14:textId="77777777" w:rsidR="00077A0C" w:rsidRDefault="00077A0C" w:rsidP="00077A0C"/>
    <w:p w14:paraId="2CEB80B4" w14:textId="77777777" w:rsidR="00077A0C" w:rsidRDefault="00077A0C" w:rsidP="00077A0C"/>
    <w:p w14:paraId="61B5369B" w14:textId="77777777" w:rsidR="00077A0C" w:rsidRDefault="00077A0C" w:rsidP="00077A0C"/>
    <w:p w14:paraId="7FFCC181" w14:textId="77777777" w:rsidR="00077A0C" w:rsidRDefault="00077A0C" w:rsidP="00077A0C"/>
    <w:p w14:paraId="1E9872F8" w14:textId="77777777" w:rsidR="00077A0C" w:rsidRDefault="00077A0C" w:rsidP="00077A0C"/>
    <w:sectPr w:rsidR="00077A0C" w:rsidSect="00077A0C">
      <w:pgSz w:w="16840" w:h="11907" w:orient="landscape" w:code="9"/>
      <w:pgMar w:top="709" w:right="538" w:bottom="568" w:left="567" w:header="720" w:footer="720" w:gutter="0"/>
      <w:cols w:num="3"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EC"/>
    <w:multiLevelType w:val="hybridMultilevel"/>
    <w:tmpl w:val="71A0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11EEF"/>
    <w:multiLevelType w:val="hybridMultilevel"/>
    <w:tmpl w:val="B434A5E4"/>
    <w:lvl w:ilvl="0" w:tplc="2AB6F160">
      <w:numFmt w:val="bullet"/>
      <w:lvlText w:val="-"/>
      <w:lvlJc w:val="left"/>
      <w:pPr>
        <w:ind w:left="345" w:hanging="360"/>
      </w:pPr>
      <w:rPr>
        <w:rFonts w:ascii="Times New Roman" w:eastAsia="Times New Roman" w:hAnsi="Times New Roman" w:cs="Times New Roman" w:hint="default"/>
        <w:b/>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 w15:restartNumberingAfterBreak="0">
    <w:nsid w:val="4D184F3E"/>
    <w:multiLevelType w:val="hybridMultilevel"/>
    <w:tmpl w:val="CD140A0A"/>
    <w:lvl w:ilvl="0" w:tplc="68FAA9E8">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16cid:durableId="1371028648">
    <w:abstractNumId w:val="0"/>
  </w:num>
  <w:num w:numId="2" w16cid:durableId="1454060337">
    <w:abstractNumId w:val="1"/>
  </w:num>
  <w:num w:numId="3" w16cid:durableId="131140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0C"/>
    <w:rsid w:val="000351D6"/>
    <w:rsid w:val="000520CC"/>
    <w:rsid w:val="00077A0C"/>
    <w:rsid w:val="00411B98"/>
    <w:rsid w:val="00FA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D6C9"/>
  <w15:chartTrackingRefBased/>
  <w15:docId w15:val="{47252714-0B81-4463-845D-BCAF138C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0C"/>
    <w:pPr>
      <w:spacing w:after="5" w:line="254" w:lineRule="auto"/>
      <w:ind w:left="10" w:right="65" w:hanging="10"/>
      <w:jc w:val="both"/>
    </w:pPr>
    <w:rPr>
      <w:rFonts w:eastAsia="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2024-07-23T09:02:00Z</dcterms:created>
  <dcterms:modified xsi:type="dcterms:W3CDTF">2024-07-23T09:38:00Z</dcterms:modified>
</cp:coreProperties>
</file>